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4D6" w14:textId="0D6633F4" w:rsidR="009E37D8" w:rsidRPr="00250283" w:rsidRDefault="0021437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384C6AE8" wp14:editId="331C5CA7">
                <wp:simplePos x="0" y="0"/>
                <wp:positionH relativeFrom="margin">
                  <wp:posOffset>2714625</wp:posOffset>
                </wp:positionH>
                <wp:positionV relativeFrom="paragraph">
                  <wp:posOffset>-55880</wp:posOffset>
                </wp:positionV>
                <wp:extent cx="4067175" cy="1428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428750"/>
                        </a:xfrm>
                        <a:prstGeom prst="rect">
                          <a:avLst/>
                        </a:prstGeom>
                        <a:solidFill>
                          <a:schemeClr val="lt1"/>
                        </a:solidFill>
                        <a:ln w="6350">
                          <a:noFill/>
                        </a:ln>
                      </wps:spPr>
                      <wps:txb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アイテムを選択してください。"/>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w:value="College of Arts and Sciences"/>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listItem w:displayText="6th year" w:value="6th year"/>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" fillcolor="white [3201]" stroked="f" strokeweight=".5pt">
                <v:textbo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アイテムを選択してください。"/>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w:value="College of Arts and Sciences"/>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listItem w:displayText="6th year" w:value="6th year"/>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v:textbox>
                <w10:wrap anchorx="margin"/>
              </v:shape>
            </w:pict>
          </mc:Fallback>
        </mc:AlternateContent>
      </w:r>
      <w:r w:rsidR="009E37D8" w:rsidRPr="00250283">
        <w:rPr>
          <w:rFonts w:ascii="Times New Roman" w:hAnsi="Times New Roman" w:cs="Times New Roman"/>
          <w:b/>
          <w:bCs/>
          <w:noProof/>
        </w:rPr>
        <w:t xml:space="preserve">To: Director General </w:t>
      </w:r>
    </w:p>
    <w:p w14:paraId="11A167C2" w14:textId="77777777" w:rsidR="009E37D8" w:rsidRPr="00250283" w:rsidRDefault="009E37D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w:t>Division of Global Campus Initiatives</w:t>
      </w:r>
    </w:p>
    <w:p w14:paraId="5564BC34" w14:textId="7DC421D3" w:rsidR="00214378" w:rsidRPr="00250283" w:rsidRDefault="009E37D8" w:rsidP="009E37D8">
      <w:pPr>
        <w:tabs>
          <w:tab w:val="left" w:pos="426"/>
        </w:tabs>
        <w:spacing w:line="280" w:lineRule="exact"/>
        <w:ind w:right="-1"/>
        <w:rPr>
          <w:rFonts w:ascii="Times New Roman" w:hAnsi="Times New Roman" w:cs="Times New Roman"/>
          <w:sz w:val="20"/>
          <w:szCs w:val="20"/>
        </w:rPr>
      </w:pPr>
      <w:r w:rsidRPr="00250283">
        <w:rPr>
          <w:rFonts w:ascii="Times New Roman" w:hAnsi="Times New Roman" w:cs="Times New Roman"/>
          <w:b/>
          <w:bCs/>
          <w:noProof/>
        </w:rPr>
        <w:t>The University of Tokyo</w:t>
      </w:r>
    </w:p>
    <w:p w14:paraId="14950410" w14:textId="32713090"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33C9A63E" w14:textId="5F83B15C"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A37F5A8" w14:textId="5AF2876E"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254265F9" w14:textId="77777777"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9FB567D" w14:textId="77777777" w:rsidR="00214378" w:rsidRPr="00250283" w:rsidRDefault="00214378" w:rsidP="00214378">
      <w:pPr>
        <w:tabs>
          <w:tab w:val="left" w:pos="426"/>
        </w:tabs>
        <w:spacing w:line="280" w:lineRule="exact"/>
        <w:ind w:right="5117" w:firstLineChars="2205" w:firstLine="4410"/>
        <w:jc w:val="right"/>
        <w:rPr>
          <w:rFonts w:ascii="Times New Roman" w:hAnsi="Times New Roman" w:cs="Times New Roman"/>
          <w:sz w:val="20"/>
          <w:szCs w:val="20"/>
          <w:u w:val="single"/>
        </w:rPr>
      </w:pP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p>
    <w:p w14:paraId="1A31DB92" w14:textId="0E8959AD" w:rsidR="00214378" w:rsidRPr="00250283" w:rsidRDefault="001E4EFC" w:rsidP="00214378">
      <w:pPr>
        <w:spacing w:line="280" w:lineRule="exact"/>
        <w:ind w:right="-1"/>
        <w:rPr>
          <w:rFonts w:ascii="Times New Roman" w:hAnsi="Times New Roman" w:cs="Times New Roman"/>
          <w:color w:val="000000"/>
          <w:sz w:val="20"/>
          <w:szCs w:val="20"/>
        </w:rPr>
      </w:pPr>
      <w:r w:rsidRPr="00250283">
        <w:rPr>
          <w:rFonts w:ascii="Times New Roman" w:hAnsi="Times New Roman" w:cs="Times New Roman"/>
          <w:color w:val="000000"/>
          <w:sz w:val="20"/>
          <w:szCs w:val="20"/>
        </w:rPr>
        <w:t xml:space="preserve">By signing below, I,  </w:t>
      </w:r>
      <w:r w:rsidRPr="00250283">
        <w:rPr>
          <w:rFonts w:ascii="Times New Roman" w:hAnsi="Times New Roman" w:cs="Times New Roman"/>
          <w:color w:val="000000"/>
          <w:sz w:val="20"/>
          <w:szCs w:val="20"/>
          <w:u w:val="single"/>
        </w:rPr>
        <w:t xml:space="preserve">                                     </w:t>
      </w:r>
      <w:r w:rsidRPr="00250283">
        <w:rPr>
          <w:rFonts w:ascii="Times New Roman" w:hAnsi="Times New Roman" w:cs="Times New Roman"/>
          <w:color w:val="000000"/>
          <w:sz w:val="20"/>
          <w:szCs w:val="20"/>
        </w:rPr>
        <w:t xml:space="preserve"> , (hereinafter referred to as “the Student”) acknowledge and agree that I have read and accept the terms and conditions below in order to apply to and participate in the following program administered by the Division of Global Campus Initiatives, The University of Tokyo </w:t>
      </w:r>
      <w:r w:rsidRPr="00250283">
        <w:rPr>
          <w:rFonts w:ascii="Times New Roman" w:hAnsi="Times New Roman" w:cs="Times New Roman"/>
          <w:b/>
          <w:bCs/>
          <w:color w:val="000000"/>
          <w:sz w:val="20"/>
          <w:szCs w:val="20"/>
        </w:rPr>
        <w:t>(2021 Online Winter Programs)</w:t>
      </w:r>
      <w:r w:rsidRPr="00250283">
        <w:rPr>
          <w:rFonts w:ascii="Times New Roman" w:hAnsi="Times New Roman" w:cs="Times New Roman"/>
          <w:color w:val="000000"/>
          <w:sz w:val="20"/>
          <w:szCs w:val="20"/>
        </w:rPr>
        <w:t xml:space="preserve"> (</w:t>
      </w:r>
      <w:r w:rsidR="009B7BDD">
        <w:rPr>
          <w:rFonts w:ascii="Times New Roman" w:hAnsi="Times New Roman" w:cs="Times New Roman"/>
          <w:color w:val="000000"/>
          <w:sz w:val="20"/>
          <w:szCs w:val="20"/>
        </w:rPr>
        <w:t>h</w:t>
      </w:r>
      <w:r w:rsidRPr="00250283">
        <w:rPr>
          <w:rFonts w:ascii="Times New Roman" w:hAnsi="Times New Roman" w:cs="Times New Roman"/>
          <w:color w:val="000000"/>
          <w:sz w:val="20"/>
          <w:szCs w:val="20"/>
        </w:rPr>
        <w:t>ereinafter referred to as “the Program”).</w:t>
      </w:r>
    </w:p>
    <w:p w14:paraId="05C12192" w14:textId="77777777" w:rsidR="00214378" w:rsidRPr="009B7BDD" w:rsidRDefault="00214378" w:rsidP="00214378">
      <w:pPr>
        <w:spacing w:line="280" w:lineRule="exact"/>
        <w:ind w:right="-1"/>
        <w:rPr>
          <w:rFonts w:ascii="Times New Roman" w:hAnsi="Times New Roman" w:cs="Times New Roman"/>
          <w:color w:val="000000"/>
          <w:sz w:val="20"/>
          <w:szCs w:val="20"/>
        </w:rPr>
      </w:pPr>
    </w:p>
    <w:p w14:paraId="5D3193FC" w14:textId="4837DCF7" w:rsidR="00214378" w:rsidRPr="00250283" w:rsidRDefault="001E4EFC" w:rsidP="00214378">
      <w:pPr>
        <w:numPr>
          <w:ilvl w:val="0"/>
          <w:numId w:val="3"/>
        </w:numPr>
        <w:tabs>
          <w:tab w:val="left" w:pos="426"/>
        </w:tabs>
        <w:spacing w:line="280" w:lineRule="exact"/>
        <w:ind w:right="-1"/>
        <w:rPr>
          <w:rFonts w:ascii="Times New Roman" w:hAnsi="Times New Roman" w:cs="Times New Roman"/>
          <w:b/>
          <w:color w:val="000000"/>
          <w:sz w:val="20"/>
          <w:szCs w:val="20"/>
        </w:rPr>
      </w:pPr>
      <w:r w:rsidRPr="00250283">
        <w:rPr>
          <w:rFonts w:ascii="Times New Roman" w:hAnsi="Times New Roman" w:cs="Times New Roman"/>
          <w:b/>
          <w:color w:val="000000"/>
          <w:sz w:val="20"/>
          <w:szCs w:val="20"/>
        </w:rPr>
        <w:t>GENERAL CONDITIONS:</w:t>
      </w:r>
    </w:p>
    <w:p w14:paraId="5207225B" w14:textId="46420056" w:rsidR="00214378" w:rsidRPr="0077182E" w:rsidRDefault="00BB0146" w:rsidP="00E2055C">
      <w:pPr>
        <w:pStyle w:val="af"/>
        <w:numPr>
          <w:ilvl w:val="0"/>
          <w:numId w:val="8"/>
        </w:numPr>
        <w:spacing w:line="280" w:lineRule="exact"/>
        <w:ind w:leftChars="0"/>
        <w:rPr>
          <w:rFonts w:ascii="Times New Roman" w:hAnsi="Times New Roman" w:cs="Times New Roman"/>
          <w:color w:val="000000"/>
          <w:sz w:val="20"/>
          <w:szCs w:val="20"/>
        </w:rPr>
      </w:pPr>
      <w:r w:rsidRPr="0077182E">
        <w:rPr>
          <w:rFonts w:ascii="Times New Roman" w:hAnsi="Times New Roman" w:cs="Times New Roman"/>
          <w:color w:val="000000"/>
          <w:sz w:val="20"/>
          <w:szCs w:val="20"/>
        </w:rPr>
        <w:t xml:space="preserve">The Student </w:t>
      </w:r>
      <w:r w:rsidR="009B7BDD" w:rsidRPr="0077182E">
        <w:rPr>
          <w:rFonts w:ascii="Times New Roman" w:hAnsi="Times New Roman" w:cs="Times New Roman"/>
          <w:color w:val="000000"/>
          <w:sz w:val="20"/>
          <w:szCs w:val="20"/>
        </w:rPr>
        <w:t xml:space="preserve">has </w:t>
      </w:r>
      <w:r w:rsidR="006E1099" w:rsidRPr="0077182E">
        <w:rPr>
          <w:rFonts w:ascii="Times New Roman" w:hAnsi="Times New Roman" w:cs="Times New Roman"/>
          <w:color w:val="000000"/>
          <w:sz w:val="20"/>
          <w:szCs w:val="20"/>
        </w:rPr>
        <w:t xml:space="preserve">read the application guidelines carefully and </w:t>
      </w:r>
      <w:r w:rsidRPr="0077182E">
        <w:rPr>
          <w:rFonts w:ascii="Times New Roman" w:hAnsi="Times New Roman" w:cs="Times New Roman"/>
          <w:color w:val="000000"/>
          <w:sz w:val="20"/>
          <w:szCs w:val="20"/>
        </w:rPr>
        <w:t>understands the</w:t>
      </w:r>
      <w:r w:rsidR="006E1099" w:rsidRPr="0077182E">
        <w:rPr>
          <w:rFonts w:ascii="Times New Roman" w:hAnsi="Times New Roman" w:cs="Times New Roman"/>
          <w:color w:val="000000"/>
          <w:sz w:val="20"/>
          <w:szCs w:val="20"/>
        </w:rPr>
        <w:t xml:space="preserve"> contents of</w:t>
      </w:r>
      <w:r w:rsidRPr="0077182E">
        <w:rPr>
          <w:rFonts w:ascii="Times New Roman" w:hAnsi="Times New Roman" w:cs="Times New Roman"/>
          <w:color w:val="000000"/>
          <w:sz w:val="20"/>
          <w:szCs w:val="20"/>
        </w:rPr>
        <w:t xml:space="preserve"> the program</w:t>
      </w:r>
      <w:r w:rsidR="006E1099" w:rsidRPr="0077182E">
        <w:rPr>
          <w:rFonts w:ascii="Times New Roman" w:hAnsi="Times New Roman" w:cs="Times New Roman"/>
          <w:color w:val="000000"/>
          <w:sz w:val="20"/>
          <w:szCs w:val="20"/>
        </w:rPr>
        <w:t xml:space="preserve"> well</w:t>
      </w:r>
      <w:r w:rsidRPr="0077182E">
        <w:rPr>
          <w:rFonts w:ascii="Times New Roman" w:hAnsi="Times New Roman" w:cs="Times New Roman"/>
          <w:color w:val="000000"/>
          <w:sz w:val="20"/>
          <w:szCs w:val="20"/>
        </w:rPr>
        <w:t>.</w:t>
      </w:r>
    </w:p>
    <w:p w14:paraId="671FF704" w14:textId="20D1092D"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77182E">
        <w:rPr>
          <w:rFonts w:ascii="Times New Roman" w:hAnsi="Times New Roman" w:cs="Times New Roman"/>
          <w:color w:val="000000"/>
          <w:kern w:val="0"/>
          <w:sz w:val="20"/>
          <w:szCs w:val="20"/>
        </w:rPr>
        <w:t xml:space="preserve">The Student understands that they will not be allowed to decline their candidacy </w:t>
      </w:r>
      <w:r w:rsidR="006E1099" w:rsidRPr="0077182E">
        <w:rPr>
          <w:rFonts w:ascii="Times New Roman" w:hAnsi="Times New Roman" w:cs="Times New Roman"/>
          <w:color w:val="000000"/>
          <w:kern w:val="0"/>
          <w:sz w:val="20"/>
          <w:szCs w:val="20"/>
        </w:rPr>
        <w:t xml:space="preserve">or/and </w:t>
      </w:r>
      <w:r w:rsidR="009B7BDD" w:rsidRPr="0077182E">
        <w:rPr>
          <w:rFonts w:ascii="Times New Roman" w:hAnsi="Times New Roman" w:cs="Times New Roman"/>
          <w:color w:val="000000"/>
          <w:kern w:val="0"/>
          <w:sz w:val="20"/>
          <w:szCs w:val="20"/>
        </w:rPr>
        <w:t xml:space="preserve">be </w:t>
      </w:r>
      <w:r w:rsidR="006E1099" w:rsidRPr="0077182E">
        <w:rPr>
          <w:rFonts w:ascii="Times New Roman" w:hAnsi="Times New Roman" w:cs="Times New Roman"/>
          <w:color w:val="000000"/>
          <w:kern w:val="0"/>
          <w:sz w:val="20"/>
          <w:szCs w:val="20"/>
        </w:rPr>
        <w:t xml:space="preserve">absent from the program </w:t>
      </w:r>
      <w:r w:rsidRPr="0077182E">
        <w:rPr>
          <w:rFonts w:ascii="Times New Roman" w:hAnsi="Times New Roman" w:cs="Times New Roman"/>
          <w:color w:val="000000"/>
          <w:kern w:val="0"/>
          <w:sz w:val="20"/>
          <w:szCs w:val="20"/>
        </w:rPr>
        <w:t xml:space="preserve">once accepted as the program participant. </w:t>
      </w:r>
      <w:r w:rsidR="006E1099" w:rsidRPr="0077182E">
        <w:rPr>
          <w:rFonts w:ascii="Times New Roman" w:hAnsi="Times New Roman" w:cs="Times New Roman"/>
          <w:color w:val="000000"/>
          <w:kern w:val="0"/>
          <w:sz w:val="20"/>
          <w:szCs w:val="20"/>
        </w:rPr>
        <w:t xml:space="preserve">The student must confirm their own schedule before applying. </w:t>
      </w:r>
      <w:r w:rsidRPr="00250283">
        <w:rPr>
          <w:rFonts w:ascii="Times New Roman" w:hAnsi="Times New Roman" w:cs="Times New Roman"/>
          <w:color w:val="000000"/>
          <w:kern w:val="0"/>
          <w:sz w:val="20"/>
          <w:szCs w:val="20"/>
        </w:rPr>
        <w:t xml:space="preserve">Student’s withdrawal from the program will only be permitted under exceptional and unavoidable circumstances which the University of Tokyo duly regards to be valid. </w:t>
      </w:r>
    </w:p>
    <w:p w14:paraId="4B38659F" w14:textId="19915237"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shall take full responsibility of their own preparations and arrangements required to participate in the Program (such as the preparation and submission of paperwork, payment of costs and fees associated with the participation in the Program, and preparation of the online learning environment, etc.). </w:t>
      </w:r>
    </w:p>
    <w:p w14:paraId="75F18C22" w14:textId="2936081E"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should commit themselves to their study or research activities in order to achieve the objective of the Program. </w:t>
      </w:r>
    </w:p>
    <w:p w14:paraId="7FEF23DE" w14:textId="088F77AC"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shall abide by the laws, rules and regulations, and codes of conduct set forth by the authority of Japan as well as the host institution. </w:t>
      </w:r>
    </w:p>
    <w:p w14:paraId="23ABC4C2" w14:textId="77777777" w:rsidR="008525CD" w:rsidRPr="008525CD" w:rsidRDefault="00F17565" w:rsidP="00E2055C">
      <w:pPr>
        <w:numPr>
          <w:ilvl w:val="0"/>
          <w:numId w:val="8"/>
        </w:numPr>
        <w:spacing w:line="280" w:lineRule="exact"/>
        <w:rPr>
          <w:rFonts w:ascii="Times New Roman" w:hAnsi="Times New Roman" w:cs="Times New Roman"/>
          <w:color w:val="000000"/>
          <w:sz w:val="20"/>
          <w:szCs w:val="20"/>
        </w:rPr>
      </w:pPr>
      <w:r w:rsidRPr="00250283">
        <w:rPr>
          <w:rFonts w:ascii="Times New Roman" w:hAnsi="Times New Roman" w:cs="Times New Roman"/>
          <w:color w:val="000000"/>
          <w:kern w:val="0"/>
          <w:sz w:val="20"/>
          <w:szCs w:val="20"/>
        </w:rPr>
        <w:t xml:space="preserve">The Student understands that the personal data such as name and contact details obtained by the International Exchange Group </w:t>
      </w:r>
      <w:r w:rsidR="008525CD" w:rsidRPr="008525CD">
        <w:rPr>
          <w:rFonts w:ascii="Times New Roman" w:hAnsi="Times New Roman" w:cs="Times New Roman"/>
          <w:color w:val="000000"/>
          <w:kern w:val="0"/>
          <w:sz w:val="20"/>
          <w:szCs w:val="20"/>
        </w:rPr>
        <w:t>of the UTokyo Administration Bureau</w:t>
      </w:r>
      <w:r w:rsidRPr="00250283">
        <w:rPr>
          <w:rFonts w:ascii="Times New Roman" w:hAnsi="Times New Roman" w:cs="Times New Roman"/>
          <w:color w:val="000000"/>
          <w:kern w:val="0"/>
          <w:sz w:val="20"/>
          <w:szCs w:val="20"/>
        </w:rPr>
        <w:t xml:space="preserve"> may be used when they ask the Student to participate in their business (promoting study abroad programs or to advise students wishing to go on study abroad programs) in addition to that required for this Program.)</w:t>
      </w:r>
      <w:r w:rsidR="00CB17A0">
        <w:rPr>
          <w:rFonts w:ascii="Times New Roman" w:hAnsi="Times New Roman" w:cs="Times New Roman"/>
          <w:color w:val="000000"/>
          <w:kern w:val="0"/>
          <w:sz w:val="20"/>
          <w:szCs w:val="20"/>
        </w:rPr>
        <w:t xml:space="preserve"> </w:t>
      </w:r>
    </w:p>
    <w:p w14:paraId="561CFC0B" w14:textId="44BD0D15" w:rsidR="00C96D6B" w:rsidRPr="00250283" w:rsidRDefault="00BB0146" w:rsidP="00E2055C">
      <w:pPr>
        <w:numPr>
          <w:ilvl w:val="0"/>
          <w:numId w:val="8"/>
        </w:numPr>
        <w:spacing w:line="280" w:lineRule="exact"/>
        <w:rPr>
          <w:rFonts w:ascii="Times New Roman" w:hAnsi="Times New Roman" w:cs="Times New Roman"/>
          <w:color w:val="000000"/>
          <w:sz w:val="20"/>
          <w:szCs w:val="20"/>
        </w:rPr>
      </w:pPr>
      <w:r w:rsidRPr="00250283">
        <w:rPr>
          <w:rFonts w:ascii="Times New Roman" w:hAnsi="Times New Roman" w:cs="Times New Roman"/>
          <w:color w:val="000000"/>
          <w:sz w:val="20"/>
          <w:szCs w:val="20"/>
        </w:rPr>
        <w:t xml:space="preserve">The Student understands that photographs/videos will be taken during the course of </w:t>
      </w:r>
      <w:r w:rsidR="00CB17A0">
        <w:rPr>
          <w:rFonts w:ascii="Times New Roman" w:hAnsi="Times New Roman" w:cs="Times New Roman"/>
          <w:color w:val="000000"/>
          <w:sz w:val="20"/>
          <w:szCs w:val="20"/>
        </w:rPr>
        <w:t>their</w:t>
      </w:r>
      <w:r w:rsidRPr="00250283">
        <w:rPr>
          <w:rFonts w:ascii="Times New Roman" w:hAnsi="Times New Roman" w:cs="Times New Roman"/>
          <w:color w:val="000000"/>
          <w:sz w:val="20"/>
          <w:szCs w:val="20"/>
        </w:rPr>
        <w:t xml:space="preserve"> participation in</w:t>
      </w:r>
      <w:r w:rsidR="00CB17A0">
        <w:rPr>
          <w:rFonts w:ascii="Times New Roman" w:hAnsi="Times New Roman" w:cs="Times New Roman"/>
          <w:color w:val="000000"/>
          <w:sz w:val="20"/>
          <w:szCs w:val="20"/>
        </w:rPr>
        <w:t xml:space="preserve"> the program</w:t>
      </w:r>
      <w:r w:rsidRPr="00250283">
        <w:rPr>
          <w:rFonts w:ascii="Times New Roman" w:hAnsi="Times New Roman" w:cs="Times New Roman"/>
          <w:color w:val="000000"/>
          <w:sz w:val="20"/>
          <w:szCs w:val="20"/>
        </w:rPr>
        <w:t xml:space="preserve"> and those images may be used on the </w:t>
      </w:r>
      <w:r w:rsidR="00CB17A0" w:rsidRPr="00250283">
        <w:rPr>
          <w:rFonts w:ascii="Times New Roman" w:hAnsi="Times New Roman" w:cs="Times New Roman"/>
          <w:color w:val="000000"/>
          <w:kern w:val="0"/>
          <w:sz w:val="20"/>
          <w:szCs w:val="20"/>
        </w:rPr>
        <w:t>International Exchange Group</w:t>
      </w:r>
      <w:r w:rsidRPr="00250283">
        <w:rPr>
          <w:rFonts w:ascii="Times New Roman" w:hAnsi="Times New Roman" w:cs="Times New Roman"/>
          <w:color w:val="000000"/>
          <w:sz w:val="20"/>
          <w:szCs w:val="20"/>
        </w:rPr>
        <w:t xml:space="preserve"> website</w:t>
      </w:r>
      <w:r w:rsidR="00CB17A0">
        <w:rPr>
          <w:rFonts w:ascii="Times New Roman" w:hAnsi="Times New Roman" w:cs="Times New Roman"/>
          <w:color w:val="000000"/>
          <w:sz w:val="20"/>
          <w:szCs w:val="20"/>
        </w:rPr>
        <w:t>s</w:t>
      </w:r>
      <w:r w:rsidRPr="00250283">
        <w:rPr>
          <w:rFonts w:ascii="Times New Roman" w:hAnsi="Times New Roman" w:cs="Times New Roman"/>
          <w:color w:val="000000"/>
          <w:sz w:val="20"/>
          <w:szCs w:val="20"/>
        </w:rPr>
        <w:t xml:space="preserve"> or other promotional materials for UTokyo.</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53680204" w:rsidR="00214378" w:rsidRPr="0014571F" w:rsidRDefault="00214378" w:rsidP="00214378">
      <w:pPr>
        <w:tabs>
          <w:tab w:val="left" w:pos="426"/>
        </w:tabs>
        <w:spacing w:line="280" w:lineRule="exact"/>
        <w:ind w:right="-1"/>
        <w:rPr>
          <w:rFonts w:ascii="ＭＳ 明朝"/>
          <w:b/>
          <w:strike/>
          <w:color w:val="000000"/>
          <w:sz w:val="20"/>
          <w:szCs w:val="20"/>
        </w:rPr>
      </w:pPr>
      <w:r w:rsidRPr="0077182E">
        <w:rPr>
          <w:rFonts w:ascii="Times New Roman" w:hAnsi="Times New Roman" w:cs="Times New Roman"/>
          <w:b/>
          <w:bCs/>
          <w:color w:val="000000"/>
          <w:sz w:val="20"/>
          <w:szCs w:val="20"/>
        </w:rPr>
        <w:t>II.</w:t>
      </w:r>
      <w:r w:rsidR="00250283" w:rsidRPr="009B7BDD">
        <w:rPr>
          <w:rFonts w:ascii="Times New Roman" w:hAnsi="Times New Roman" w:cs="Times New Roman"/>
          <w:b/>
          <w:bCs/>
          <w:color w:val="000000"/>
          <w:sz w:val="20"/>
          <w:szCs w:val="20"/>
        </w:rPr>
        <w:t xml:space="preserve"> </w:t>
      </w:r>
      <w:r w:rsidR="00250283" w:rsidRPr="009B7BDD">
        <w:rPr>
          <w:rFonts w:ascii="Times New Roman" w:hAnsi="Times New Roman" w:cs="Times New Roman"/>
          <w:b/>
          <w:color w:val="000000"/>
          <w:sz w:val="20"/>
          <w:szCs w:val="20"/>
        </w:rPr>
        <w:t>S</w:t>
      </w:r>
      <w:r w:rsidR="00250283" w:rsidRPr="00250283">
        <w:rPr>
          <w:rFonts w:ascii="Times New Roman" w:hAnsi="Times New Roman" w:cs="Times New Roman"/>
          <w:b/>
          <w:color w:val="000000"/>
          <w:sz w:val="20"/>
          <w:szCs w:val="20"/>
        </w:rPr>
        <w:t>USPENSION OF PARTICIPATION IN THE PROGRAM</w:t>
      </w:r>
    </w:p>
    <w:p w14:paraId="312D010B" w14:textId="77777777" w:rsidR="00250283" w:rsidRPr="00506C64" w:rsidRDefault="00250283" w:rsidP="00250283">
      <w:pPr>
        <w:tabs>
          <w:tab w:val="left" w:pos="426"/>
        </w:tabs>
        <w:spacing w:line="260" w:lineRule="exact"/>
        <w:ind w:right="-1"/>
        <w:rPr>
          <w:rFonts w:ascii="Times New Roman" w:hAnsi="ＭＳ 明朝"/>
          <w:color w:val="000000"/>
          <w:szCs w:val="21"/>
        </w:rPr>
      </w:pPr>
    </w:p>
    <w:p w14:paraId="268DE395" w14:textId="77777777" w:rsidR="00250283" w:rsidRPr="00506C64" w:rsidRDefault="00250283" w:rsidP="00250283">
      <w:pPr>
        <w:tabs>
          <w:tab w:val="left" w:pos="426"/>
        </w:tabs>
        <w:spacing w:line="260" w:lineRule="exact"/>
        <w:ind w:right="-1"/>
        <w:rPr>
          <w:rFonts w:ascii="Times New Roman" w:hAnsi="ＭＳ 明朝"/>
          <w:color w:val="000000"/>
          <w:szCs w:val="21"/>
        </w:rPr>
      </w:pPr>
      <w:r w:rsidRPr="00506C64">
        <w:rPr>
          <w:rFonts w:ascii="Times New Roman" w:hAnsi="ＭＳ 明朝"/>
          <w:color w:val="000000"/>
          <w:szCs w:val="21"/>
        </w:rPr>
        <w:t xml:space="preserve">The University of Tokyo may suspend the participation of the Student in the Program (hereinafter referred to as the </w:t>
      </w:r>
      <w:r w:rsidRPr="00506C64">
        <w:rPr>
          <w:rFonts w:ascii="Times New Roman" w:hAnsi="Times New Roman"/>
          <w:color w:val="000000"/>
          <w:szCs w:val="21"/>
        </w:rPr>
        <w:t>“</w:t>
      </w:r>
      <w:r w:rsidRPr="006658C8">
        <w:rPr>
          <w:rFonts w:ascii="Times New Roman" w:hAnsi="ＭＳ 明朝"/>
          <w:color w:val="000000"/>
          <w:szCs w:val="21"/>
        </w:rPr>
        <w:t>Program Participant</w:t>
      </w:r>
      <w:r w:rsidRPr="00506C64">
        <w:rPr>
          <w:rFonts w:ascii="Times New Roman" w:hAnsi="Times New Roman"/>
          <w:color w:val="000000"/>
          <w:szCs w:val="21"/>
        </w:rPr>
        <w:t>”</w:t>
      </w:r>
      <w:r w:rsidRPr="00506C64">
        <w:rPr>
          <w:rFonts w:ascii="Times New Roman" w:hAnsi="ＭＳ 明朝"/>
          <w:color w:val="000000"/>
          <w:szCs w:val="21"/>
        </w:rPr>
        <w:t>) in the event of the following reasons given below.</w:t>
      </w:r>
    </w:p>
    <w:p w14:paraId="0DAC290F" w14:textId="6908B9A8" w:rsidR="00250283" w:rsidRPr="00B60C05" w:rsidRDefault="00250283" w:rsidP="00B60C05">
      <w:pPr>
        <w:tabs>
          <w:tab w:val="left" w:pos="426"/>
        </w:tabs>
        <w:spacing w:line="260" w:lineRule="exact"/>
        <w:ind w:right="-1"/>
        <w:rPr>
          <w:rFonts w:ascii="Times New Roman" w:hAnsi="Times New Roman"/>
          <w:color w:val="000000"/>
          <w:szCs w:val="21"/>
          <w:highlight w:val="yellow"/>
        </w:rPr>
      </w:pPr>
    </w:p>
    <w:p w14:paraId="28B5E513" w14:textId="77777777" w:rsidR="00B60C05" w:rsidRDefault="00B60C05" w:rsidP="006E1099">
      <w:pPr>
        <w:pStyle w:val="af"/>
        <w:numPr>
          <w:ilvl w:val="0"/>
          <w:numId w:val="6"/>
        </w:numPr>
        <w:spacing w:line="260" w:lineRule="exact"/>
        <w:ind w:leftChars="0" w:right="-1"/>
        <w:rPr>
          <w:rFonts w:ascii="Times New Roman" w:hAnsi="Times New Roman"/>
          <w:color w:val="000000"/>
          <w:szCs w:val="21"/>
        </w:rPr>
      </w:pPr>
      <w:r w:rsidRPr="00B60C05">
        <w:rPr>
          <w:rFonts w:ascii="Times New Roman" w:hAnsi="Times New Roman"/>
          <w:color w:val="000000"/>
          <w:szCs w:val="21"/>
        </w:rPr>
        <w:t xml:space="preserve">The Participant violates the terms of General Conditions described in section I above. </w:t>
      </w:r>
    </w:p>
    <w:p w14:paraId="20AFEE08" w14:textId="1083BB52"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 xml:space="preserve">It has been found that the Participant has made false declaration on their application forms. </w:t>
      </w:r>
    </w:p>
    <w:p w14:paraId="184B6A9F" w14:textId="3E05083B"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 xml:space="preserve">The Participant is not complying with the proper code of conduct during the Program and is being a disturbing presence to other students. </w:t>
      </w:r>
    </w:p>
    <w:p w14:paraId="204614B4" w14:textId="6455CB3C"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Times New Roman"/>
          <w:color w:val="000000"/>
          <w:szCs w:val="21"/>
        </w:rPr>
        <w:t>The Participant is subject to disc</w:t>
      </w:r>
      <w:r w:rsidRPr="006E1099">
        <w:rPr>
          <w:rFonts w:ascii="Times New Roman" w:hAnsi="Times New Roman"/>
          <w:color w:val="000000" w:themeColor="text1"/>
          <w:szCs w:val="21"/>
        </w:rPr>
        <w:t xml:space="preserve">iplinary action </w:t>
      </w:r>
      <w:r w:rsidRPr="006E1099">
        <w:rPr>
          <w:rStyle w:val="st1"/>
          <w:rFonts w:ascii="Times New Roman" w:hAnsi="Times New Roman"/>
          <w:color w:val="000000" w:themeColor="text1"/>
          <w:szCs w:val="21"/>
        </w:rPr>
        <w:t>from the</w:t>
      </w:r>
      <w:r w:rsidRPr="006E1099">
        <w:rPr>
          <w:rFonts w:ascii="Times New Roman" w:hAnsi="Times New Roman"/>
          <w:color w:val="000000" w:themeColor="text1"/>
          <w:szCs w:val="21"/>
        </w:rPr>
        <w:t xml:space="preserve"> host institution. </w:t>
      </w:r>
    </w:p>
    <w:p w14:paraId="3B95070C" w14:textId="6E72F151"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The host institution has deemed that the Participant would not be able to make the required academic achievements.</w:t>
      </w:r>
    </w:p>
    <w:p w14:paraId="5F3C200A" w14:textId="518B4ACF" w:rsidR="00250283" w:rsidRPr="006E1099" w:rsidRDefault="00250283" w:rsidP="006E1099">
      <w:pPr>
        <w:pStyle w:val="af"/>
        <w:numPr>
          <w:ilvl w:val="0"/>
          <w:numId w:val="6"/>
        </w:numPr>
        <w:spacing w:line="260" w:lineRule="exact"/>
        <w:ind w:leftChars="0" w:right="-1"/>
        <w:rPr>
          <w:rFonts w:ascii="Times New Roman" w:hAnsi="ＭＳ 明朝"/>
          <w:color w:val="000000"/>
          <w:szCs w:val="21"/>
        </w:rPr>
      </w:pPr>
      <w:r w:rsidRPr="006E1099">
        <w:rPr>
          <w:rFonts w:ascii="Times New Roman" w:hAnsi="ＭＳ 明朝"/>
          <w:color w:val="000000"/>
          <w:szCs w:val="21"/>
        </w:rPr>
        <w:t>Security and safety in the host institution</w:t>
      </w:r>
      <w:r w:rsidRPr="006E1099">
        <w:rPr>
          <w:rFonts w:ascii="Times New Roman" w:hAnsi="Times New Roman"/>
          <w:color w:val="000000"/>
          <w:szCs w:val="21"/>
        </w:rPr>
        <w:t>’</w:t>
      </w:r>
      <w:r w:rsidRPr="006E1099">
        <w:rPr>
          <w:rFonts w:ascii="Times New Roman" w:hAnsi="ＭＳ 明朝"/>
          <w:color w:val="000000"/>
          <w:szCs w:val="21"/>
        </w:rPr>
        <w:t xml:space="preserve">s country deteriorate. </w:t>
      </w:r>
    </w:p>
    <w:p w14:paraId="20A600D1" w14:textId="77777777" w:rsidR="00250283" w:rsidRPr="00506C64" w:rsidRDefault="00250283" w:rsidP="00250283">
      <w:pPr>
        <w:spacing w:line="260" w:lineRule="exact"/>
        <w:ind w:right="-1"/>
        <w:rPr>
          <w:rFonts w:ascii="Times New Roman" w:hAnsi="Times New Roman"/>
          <w:color w:val="000000"/>
          <w:szCs w:val="21"/>
        </w:rPr>
      </w:pPr>
    </w:p>
    <w:p w14:paraId="1B7A1BF5" w14:textId="77777777" w:rsidR="00250283" w:rsidRPr="0077182E" w:rsidRDefault="00250283" w:rsidP="00250283">
      <w:pPr>
        <w:tabs>
          <w:tab w:val="left" w:pos="426"/>
        </w:tabs>
        <w:spacing w:line="260" w:lineRule="exact"/>
        <w:ind w:right="-1"/>
        <w:rPr>
          <w:rFonts w:ascii="Times New Roman" w:hAnsi="Times New Roman"/>
          <w:color w:val="000000"/>
          <w:sz w:val="20"/>
          <w:szCs w:val="20"/>
        </w:rPr>
      </w:pPr>
      <w:r w:rsidRPr="0077182E">
        <w:rPr>
          <w:rFonts w:ascii="Times New Roman" w:hAnsi="Times New Roman"/>
          <w:b/>
          <w:color w:val="000000"/>
          <w:sz w:val="20"/>
          <w:szCs w:val="20"/>
        </w:rPr>
        <w:t xml:space="preserve">III. LIABLITY NOT ATTRIBUTED TO THE RESPONSIBILITY OF THE UNIVERSITY OF TOKYO </w:t>
      </w:r>
    </w:p>
    <w:p w14:paraId="368F4B2A" w14:textId="77777777" w:rsidR="00250283" w:rsidRPr="00506C64" w:rsidRDefault="00250283" w:rsidP="00250283">
      <w:pPr>
        <w:tabs>
          <w:tab w:val="left" w:pos="426"/>
        </w:tabs>
        <w:spacing w:line="260" w:lineRule="exact"/>
        <w:ind w:leftChars="74" w:left="155" w:right="-1"/>
        <w:rPr>
          <w:rFonts w:ascii="Times New Roman" w:hAnsi="ＭＳ 明朝"/>
          <w:color w:val="000000"/>
          <w:szCs w:val="21"/>
        </w:rPr>
      </w:pPr>
    </w:p>
    <w:p w14:paraId="324356D6" w14:textId="77777777" w:rsidR="00250283" w:rsidRPr="00506C64" w:rsidRDefault="00250283" w:rsidP="00250283">
      <w:pPr>
        <w:tabs>
          <w:tab w:val="left" w:pos="426"/>
        </w:tabs>
        <w:spacing w:line="260" w:lineRule="exact"/>
        <w:ind w:right="-1"/>
        <w:rPr>
          <w:rFonts w:ascii="Times New Roman" w:hAnsi="ＭＳ 明朝"/>
          <w:color w:val="000000"/>
          <w:szCs w:val="21"/>
        </w:rPr>
      </w:pPr>
      <w:r w:rsidRPr="00506C64">
        <w:rPr>
          <w:rFonts w:ascii="Times New Roman" w:hAnsi="ＭＳ 明朝"/>
          <w:color w:val="000000"/>
          <w:szCs w:val="21"/>
        </w:rPr>
        <w:t xml:space="preserve">The Student acknowledges and accepts that the University of Tokyo is not liable for any personal or material damages and that the Student shall not be entitled to any benefit, payment, subsidy, compensation, or </w:t>
      </w:r>
      <w:r w:rsidRPr="006658C8">
        <w:rPr>
          <w:rFonts w:ascii="Times New Roman" w:hAnsi="ＭＳ 明朝"/>
          <w:color w:val="000000"/>
          <w:szCs w:val="21"/>
        </w:rPr>
        <w:t>entitlement</w:t>
      </w:r>
      <w:r w:rsidRPr="00506C64">
        <w:rPr>
          <w:rFonts w:ascii="Times New Roman" w:hAnsi="ＭＳ 明朝"/>
          <w:bCs/>
          <w:color w:val="000000"/>
          <w:szCs w:val="21"/>
        </w:rPr>
        <w:t xml:space="preserve"> resulting </w:t>
      </w:r>
      <w:r w:rsidRPr="00506C64">
        <w:rPr>
          <w:rFonts w:ascii="Times New Roman" w:hAnsi="ＭＳ 明朝"/>
          <w:color w:val="000000"/>
          <w:szCs w:val="21"/>
        </w:rPr>
        <w:t xml:space="preserve">from any such incidents as follows: </w:t>
      </w:r>
    </w:p>
    <w:p w14:paraId="5C671BA5" w14:textId="77777777" w:rsidR="00250283" w:rsidRPr="00506C64" w:rsidRDefault="00250283" w:rsidP="00250283">
      <w:pPr>
        <w:tabs>
          <w:tab w:val="left" w:pos="426"/>
        </w:tabs>
        <w:spacing w:line="260" w:lineRule="exact"/>
        <w:ind w:right="-1"/>
        <w:rPr>
          <w:rFonts w:ascii="Times New Roman" w:hAnsi="ＭＳ 明朝"/>
          <w:color w:val="000000"/>
          <w:szCs w:val="21"/>
        </w:rPr>
      </w:pPr>
    </w:p>
    <w:p w14:paraId="7A9C62DA" w14:textId="55180976" w:rsidR="00250283" w:rsidRPr="00506C64"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 xml:space="preserve">Losses </w:t>
      </w:r>
      <w:r>
        <w:rPr>
          <w:rFonts w:ascii="Times New Roman" w:hAnsi="ＭＳ 明朝"/>
          <w:color w:val="000000"/>
          <w:szCs w:val="21"/>
        </w:rPr>
        <w:t xml:space="preserve">and damages </w:t>
      </w:r>
      <w:r w:rsidRPr="00506C64">
        <w:rPr>
          <w:rFonts w:ascii="Times New Roman" w:hAnsi="ＭＳ 明朝"/>
          <w:color w:val="000000"/>
          <w:szCs w:val="21"/>
        </w:rPr>
        <w:t xml:space="preserve">caused by and/or associated with </w:t>
      </w:r>
      <w:r>
        <w:rPr>
          <w:rFonts w:ascii="Times New Roman" w:hAnsi="ＭＳ 明朝"/>
          <w:color w:val="000000"/>
          <w:szCs w:val="21"/>
        </w:rPr>
        <w:t>Act</w:t>
      </w:r>
      <w:r w:rsidR="00C243CA">
        <w:rPr>
          <w:rFonts w:ascii="Times New Roman" w:hAnsi="ＭＳ 明朝"/>
          <w:color w:val="000000"/>
          <w:szCs w:val="21"/>
        </w:rPr>
        <w:t>s</w:t>
      </w:r>
      <w:r>
        <w:rPr>
          <w:rFonts w:ascii="Times New Roman" w:hAnsi="ＭＳ 明朝"/>
          <w:color w:val="000000"/>
          <w:szCs w:val="21"/>
        </w:rPr>
        <w:t xml:space="preserve"> of Providence</w:t>
      </w:r>
      <w:r w:rsidRPr="00506C64">
        <w:rPr>
          <w:rFonts w:ascii="Times New Roman" w:hAnsi="ＭＳ 明朝"/>
          <w:color w:val="000000"/>
          <w:szCs w:val="21"/>
        </w:rPr>
        <w:t xml:space="preserve">, </w:t>
      </w:r>
      <w:r>
        <w:rPr>
          <w:rFonts w:ascii="Times New Roman" w:hAnsi="ＭＳ 明朝"/>
          <w:color w:val="000000"/>
          <w:szCs w:val="21"/>
        </w:rPr>
        <w:t xml:space="preserve">Fire Disaster, Order from Governments and/or Public Organizations, Quarantine, Traffic Accidents, </w:t>
      </w:r>
      <w:r w:rsidRPr="00506C64">
        <w:rPr>
          <w:rFonts w:ascii="Times New Roman" w:hAnsi="ＭＳ 明朝"/>
          <w:color w:val="000000"/>
          <w:szCs w:val="21"/>
        </w:rPr>
        <w:t xml:space="preserve">Pandemic and/or Epidemic Disease, </w:t>
      </w:r>
      <w:r>
        <w:rPr>
          <w:rFonts w:ascii="Times New Roman" w:hAnsi="ＭＳ 明朝"/>
          <w:color w:val="000000"/>
          <w:szCs w:val="21"/>
        </w:rPr>
        <w:t xml:space="preserve">Equipment Failure including </w:t>
      </w:r>
      <w:r>
        <w:rPr>
          <w:rFonts w:ascii="Times New Roman" w:hAnsi="ＭＳ 明朝"/>
          <w:color w:val="000000"/>
          <w:szCs w:val="21"/>
        </w:rPr>
        <w:lastRenderedPageBreak/>
        <w:t xml:space="preserve">online learning environment, </w:t>
      </w:r>
      <w:r w:rsidRPr="00506C64">
        <w:rPr>
          <w:rFonts w:ascii="Times New Roman" w:hAnsi="ＭＳ 明朝"/>
          <w:color w:val="000000"/>
          <w:szCs w:val="21"/>
        </w:rPr>
        <w:t xml:space="preserve">Force Majeure, and any other losses and/or damages caused by unanticipated and uncontrollable forces. </w:t>
      </w:r>
    </w:p>
    <w:p w14:paraId="5C894433" w14:textId="77777777" w:rsidR="00250283" w:rsidRPr="004611F3"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Losses and damages</w:t>
      </w:r>
      <w:r w:rsidRPr="004611F3">
        <w:rPr>
          <w:rFonts w:ascii="Times New Roman" w:hAnsi="ＭＳ 明朝"/>
          <w:color w:val="000000"/>
          <w:szCs w:val="21"/>
        </w:rPr>
        <w:t xml:space="preserve"> </w:t>
      </w:r>
      <w:r w:rsidRPr="00506C64">
        <w:rPr>
          <w:rFonts w:ascii="Times New Roman" w:hAnsi="ＭＳ 明朝"/>
          <w:color w:val="000000"/>
          <w:szCs w:val="21"/>
        </w:rPr>
        <w:t>caused by</w:t>
      </w:r>
      <w:r>
        <w:rPr>
          <w:rFonts w:ascii="Times New Roman" w:hAnsi="ＭＳ 明朝"/>
          <w:color w:val="000000"/>
          <w:szCs w:val="21"/>
        </w:rPr>
        <w:t xml:space="preserve"> activities other than the scheduled program (during free time, and/or on holidays)</w:t>
      </w:r>
    </w:p>
    <w:p w14:paraId="190A2DE0" w14:textId="77777777" w:rsidR="00250283" w:rsidRPr="00506C64"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Losses and damages resulting from the Program Participant</w:t>
      </w:r>
      <w:r w:rsidRPr="00506C64">
        <w:rPr>
          <w:rFonts w:ascii="Times New Roman" w:hAnsi="Times New Roman"/>
          <w:color w:val="000000"/>
          <w:szCs w:val="21"/>
        </w:rPr>
        <w:t>’</w:t>
      </w:r>
      <w:r w:rsidRPr="00506C64">
        <w:rPr>
          <w:rFonts w:ascii="Times New Roman" w:hAnsi="ＭＳ 明朝"/>
          <w:color w:val="000000"/>
          <w:szCs w:val="21"/>
        </w:rPr>
        <w:t xml:space="preserve">s act of violation of law and/or public order. </w:t>
      </w:r>
    </w:p>
    <w:p w14:paraId="368E9995" w14:textId="77777777" w:rsidR="00250283" w:rsidRPr="00506C64" w:rsidRDefault="00250283" w:rsidP="00250283">
      <w:pPr>
        <w:numPr>
          <w:ilvl w:val="0"/>
          <w:numId w:val="5"/>
        </w:numPr>
        <w:spacing w:line="260" w:lineRule="exact"/>
        <w:ind w:right="-1"/>
        <w:rPr>
          <w:rFonts w:ascii="Times New Roman" w:hAnsi="ＭＳ 明朝"/>
          <w:color w:val="000000"/>
          <w:szCs w:val="21"/>
        </w:rPr>
      </w:pPr>
      <w:r w:rsidRPr="00506C64">
        <w:rPr>
          <w:rFonts w:ascii="Times New Roman" w:hAnsi="ＭＳ 明朝"/>
          <w:color w:val="000000"/>
          <w:szCs w:val="21"/>
        </w:rPr>
        <w:t>Any losses and damages caused by the Program Participant</w:t>
      </w:r>
      <w:r w:rsidRPr="00506C64">
        <w:rPr>
          <w:rFonts w:ascii="Times New Roman" w:hAnsi="Times New Roman"/>
          <w:color w:val="000000"/>
          <w:szCs w:val="21"/>
        </w:rPr>
        <w:t>’</w:t>
      </w:r>
      <w:r w:rsidRPr="00506C64">
        <w:rPr>
          <w:rFonts w:ascii="Times New Roman" w:hAnsi="ＭＳ 明朝"/>
          <w:color w:val="000000"/>
          <w:szCs w:val="21"/>
        </w:rPr>
        <w:t xml:space="preserve">s </w:t>
      </w:r>
      <w:r>
        <w:rPr>
          <w:rFonts w:ascii="Times New Roman" w:hAnsi="ＭＳ 明朝"/>
          <w:color w:val="000000"/>
          <w:szCs w:val="21"/>
        </w:rPr>
        <w:t>negligence</w:t>
      </w:r>
      <w:r w:rsidRPr="00506C64">
        <w:rPr>
          <w:rFonts w:ascii="Times New Roman" w:hAnsi="ＭＳ 明朝"/>
          <w:color w:val="000000"/>
          <w:szCs w:val="21"/>
        </w:rPr>
        <w:t xml:space="preserve"> or intentional acts.</w:t>
      </w:r>
    </w:p>
    <w:p w14:paraId="17A6AD3E" w14:textId="77777777" w:rsidR="00250283" w:rsidRPr="00506C64" w:rsidRDefault="00250283" w:rsidP="00250283">
      <w:pPr>
        <w:numPr>
          <w:ilvl w:val="0"/>
          <w:numId w:val="5"/>
        </w:numPr>
        <w:spacing w:line="260" w:lineRule="exact"/>
        <w:ind w:right="-1"/>
        <w:jc w:val="left"/>
        <w:rPr>
          <w:rFonts w:ascii="Times New Roman" w:hAnsi="Times New Roman"/>
          <w:color w:val="000000"/>
          <w:szCs w:val="21"/>
        </w:rPr>
      </w:pPr>
      <w:r w:rsidRPr="00506C64">
        <w:rPr>
          <w:rFonts w:ascii="Times New Roman" w:hAnsi="ＭＳ 明朝"/>
          <w:color w:val="000000"/>
          <w:szCs w:val="21"/>
        </w:rPr>
        <w:t>Any losses and damages caused by acts not consistent with the scope of purpose and mission of the Program.</w:t>
      </w:r>
    </w:p>
    <w:p w14:paraId="6448E366" w14:textId="652C2604" w:rsidR="005158C5" w:rsidRPr="00250283" w:rsidRDefault="00250283" w:rsidP="00250283">
      <w:pPr>
        <w:numPr>
          <w:ilvl w:val="0"/>
          <w:numId w:val="5"/>
        </w:numPr>
        <w:spacing w:line="260" w:lineRule="exact"/>
        <w:ind w:right="-1"/>
        <w:jc w:val="left"/>
        <w:rPr>
          <w:rFonts w:ascii="Times New Roman" w:hAnsi="Times New Roman"/>
          <w:color w:val="000000"/>
          <w:szCs w:val="21"/>
        </w:rPr>
      </w:pPr>
      <w:r w:rsidRPr="00506C64">
        <w:rPr>
          <w:rFonts w:ascii="Times New Roman" w:hAnsi="Times New Roman"/>
          <w:color w:val="000000"/>
          <w:szCs w:val="21"/>
        </w:rPr>
        <w:t xml:space="preserve">Any losses and damages derived from the Participant personal problem. </w:t>
      </w:r>
    </w:p>
    <w:sectPr w:rsidR="005158C5" w:rsidRPr="00250283"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589D" w14:textId="77777777" w:rsidR="001B0CC0" w:rsidRDefault="001B0CC0" w:rsidP="00214378">
      <w:r>
        <w:separator/>
      </w:r>
    </w:p>
  </w:endnote>
  <w:endnote w:type="continuationSeparator" w:id="0">
    <w:p w14:paraId="2A67D12A" w14:textId="77777777" w:rsidR="001B0CC0" w:rsidRDefault="001B0CC0"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0702" w14:textId="77777777" w:rsidR="001B0CC0" w:rsidRDefault="001B0CC0" w:rsidP="00214378">
      <w:r>
        <w:separator/>
      </w:r>
    </w:p>
  </w:footnote>
  <w:footnote w:type="continuationSeparator" w:id="0">
    <w:p w14:paraId="101FB0F2" w14:textId="77777777" w:rsidR="001B0CC0" w:rsidRDefault="001B0CC0"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5986" w14:textId="77777777" w:rsidR="009E37D8" w:rsidRDefault="009E37D8" w:rsidP="009E37D8">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Pr>
        <w:rFonts w:ascii="Times New Roman" w:hAnsi="Times New Roman"/>
        <w:b/>
        <w:szCs w:val="21"/>
      </w:rPr>
      <w:t xml:space="preserve"> </w:t>
    </w:r>
    <w:r w:rsidRPr="00506C64">
      <w:rPr>
        <w:rFonts w:ascii="Times New Roman" w:hAnsi="Times New Roman"/>
        <w:b/>
        <w:szCs w:val="21"/>
      </w:rPr>
      <w:t>OF</w:t>
    </w:r>
    <w:r>
      <w:rPr>
        <w:rFonts w:ascii="Times New Roman" w:hAnsi="Times New Roman"/>
        <w:b/>
        <w:szCs w:val="21"/>
      </w:rPr>
      <w:t xml:space="preserve"> </w:t>
    </w:r>
    <w:r w:rsidRPr="00506C64">
      <w:rPr>
        <w:rFonts w:ascii="Times New Roman" w:hAnsi="Times New Roman"/>
        <w:b/>
        <w:color w:val="000000"/>
        <w:szCs w:val="21"/>
      </w:rPr>
      <w:t>THE TERMS AND CONDITIONS</w:t>
    </w:r>
    <w:r>
      <w:rPr>
        <w:rFonts w:ascii="Times New Roman" w:hAnsi="Times New Roman"/>
        <w:b/>
        <w:color w:val="000000"/>
        <w:szCs w:val="21"/>
      </w:rPr>
      <w:t xml:space="preserve"> </w:t>
    </w:r>
  </w:p>
  <w:p w14:paraId="5A98714C" w14:textId="0BA56F18" w:rsidR="009E37D8" w:rsidRDefault="009E37D8" w:rsidP="009E37D8">
    <w:pPr>
      <w:adjustRightInd w:val="0"/>
      <w:snapToGrid w:val="0"/>
      <w:spacing w:line="260" w:lineRule="exact"/>
      <w:jc w:val="center"/>
      <w:rPr>
        <w:rFonts w:ascii="Times New Roman" w:hAnsi="Times New Roman"/>
        <w:b/>
        <w:szCs w:val="21"/>
      </w:rPr>
    </w:pPr>
    <w:r>
      <w:rPr>
        <w:rFonts w:ascii="Times New Roman" w:hAnsi="Times New Roman"/>
        <w:b/>
        <w:color w:val="000000"/>
        <w:szCs w:val="21"/>
      </w:rPr>
      <w:t>FOR</w:t>
    </w:r>
    <w:r w:rsidRPr="00506C64">
      <w:rPr>
        <w:rFonts w:ascii="Times New Roman" w:hAnsi="Times New Roman"/>
        <w:b/>
        <w:color w:val="000000"/>
        <w:szCs w:val="21"/>
      </w:rPr>
      <w:t xml:space="preserve"> PARTICIPATING</w:t>
    </w:r>
    <w:r>
      <w:rPr>
        <w:rFonts w:ascii="Times New Roman" w:hAnsi="Times New Roman"/>
        <w:b/>
        <w:color w:val="000000"/>
        <w:szCs w:val="21"/>
      </w:rPr>
      <w:t xml:space="preserve"> IN </w:t>
    </w:r>
    <w:r w:rsidR="009B7BDD">
      <w:rPr>
        <w:rFonts w:ascii="Times New Roman" w:hAnsi="Times New Roman"/>
        <w:b/>
        <w:color w:val="000000"/>
        <w:szCs w:val="21"/>
      </w:rPr>
      <w:t>THE</w:t>
    </w:r>
  </w:p>
  <w:p w14:paraId="253F681F" w14:textId="77777777" w:rsidR="009E37D8" w:rsidRPr="00B30C4D" w:rsidRDefault="009E37D8" w:rsidP="009E37D8">
    <w:pPr>
      <w:spacing w:line="280" w:lineRule="exact"/>
      <w:jc w:val="center"/>
      <w:rPr>
        <w:rFonts w:ascii="Times New Roman" w:hAnsi="Times New Roman"/>
        <w:b/>
        <w:color w:val="000000"/>
        <w:sz w:val="24"/>
        <w:u w:val="single"/>
      </w:rPr>
    </w:pPr>
    <w:r w:rsidRPr="00C20241">
      <w:rPr>
        <w:rFonts w:ascii="Times New Roman" w:hAnsi="Times New Roman"/>
        <w:b/>
        <w:color w:val="000000"/>
        <w:sz w:val="22"/>
      </w:rPr>
      <w:t xml:space="preserve">Programs </w:t>
    </w:r>
    <w:r w:rsidRPr="00C20241">
      <w:rPr>
        <w:rFonts w:ascii="Times New Roman" w:hAnsi="Times New Roman"/>
        <w:b/>
        <w:w w:val="90"/>
        <w:sz w:val="22"/>
      </w:rPr>
      <w:t xml:space="preserve">Administered by the Division of </w:t>
    </w:r>
    <w:r>
      <w:rPr>
        <w:rFonts w:ascii="Times New Roman" w:hAnsi="Times New Roman"/>
        <w:b/>
        <w:w w:val="90"/>
        <w:sz w:val="22"/>
      </w:rPr>
      <w:t>Global Campus Initiatives</w:t>
    </w:r>
    <w:r w:rsidRPr="00C20241">
      <w:rPr>
        <w:rFonts w:ascii="Times New Roman" w:hAnsi="Times New Roman"/>
        <w:b/>
        <w:w w:val="90"/>
        <w:sz w:val="22"/>
      </w:rPr>
      <w:t>, The University of Tokyo</w:t>
    </w:r>
  </w:p>
  <w:p w14:paraId="763AA950" w14:textId="77777777" w:rsidR="00214378" w:rsidRPr="009E37D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979"/>
    <w:multiLevelType w:val="hybridMultilevel"/>
    <w:tmpl w:val="68785CB0"/>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F8644D"/>
    <w:multiLevelType w:val="hybridMultilevel"/>
    <w:tmpl w:val="2B34E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57220C90"/>
    <w:multiLevelType w:val="hybridMultilevel"/>
    <w:tmpl w:val="3E967F02"/>
    <w:lvl w:ilvl="0" w:tplc="2902A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EE0FD0"/>
    <w:multiLevelType w:val="hybridMultilevel"/>
    <w:tmpl w:val="39CA4942"/>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75A4561E"/>
    <w:multiLevelType w:val="hybridMultilevel"/>
    <w:tmpl w:val="8C9A7E34"/>
    <w:lvl w:ilvl="0" w:tplc="0409000F">
      <w:start w:val="1"/>
      <w:numFmt w:val="decimal"/>
      <w:lvlText w:val="%1."/>
      <w:lvlJc w:val="left"/>
      <w:pPr>
        <w:tabs>
          <w:tab w:val="num" w:pos="465"/>
        </w:tabs>
        <w:ind w:left="465" w:hanging="465"/>
      </w:pPr>
      <w:rPr>
        <w:rFonts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6"/>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42E10"/>
    <w:rsid w:val="001B0CC0"/>
    <w:rsid w:val="001E4EFC"/>
    <w:rsid w:val="00214378"/>
    <w:rsid w:val="00250283"/>
    <w:rsid w:val="00382E69"/>
    <w:rsid w:val="004A5725"/>
    <w:rsid w:val="005158C5"/>
    <w:rsid w:val="005A380A"/>
    <w:rsid w:val="006E1099"/>
    <w:rsid w:val="0077182E"/>
    <w:rsid w:val="008124D4"/>
    <w:rsid w:val="008525CD"/>
    <w:rsid w:val="009B65EE"/>
    <w:rsid w:val="009B7BDD"/>
    <w:rsid w:val="009E37D8"/>
    <w:rsid w:val="00A16933"/>
    <w:rsid w:val="00A86BEF"/>
    <w:rsid w:val="00B60C05"/>
    <w:rsid w:val="00BB0146"/>
    <w:rsid w:val="00C243CA"/>
    <w:rsid w:val="00C96D6B"/>
    <w:rsid w:val="00CA79DC"/>
    <w:rsid w:val="00CB17A0"/>
    <w:rsid w:val="00D65073"/>
    <w:rsid w:val="00E2055C"/>
    <w:rsid w:val="00F17565"/>
    <w:rsid w:val="00F4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character" w:customStyle="1" w:styleId="st1">
    <w:name w:val="st1"/>
    <w:basedOn w:val="a0"/>
    <w:rsid w:val="00250283"/>
    <w:rPr>
      <w:rFonts w:cs="Times New Roman"/>
    </w:rPr>
  </w:style>
  <w:style w:type="paragraph" w:styleId="af">
    <w:name w:val="List Paragraph"/>
    <w:basedOn w:val="a"/>
    <w:uiPriority w:val="34"/>
    <w:qFormat/>
    <w:rsid w:val="00250283"/>
    <w:pPr>
      <w:ind w:leftChars="400" w:left="840"/>
    </w:pPr>
  </w:style>
  <w:style w:type="paragraph" w:styleId="af0">
    <w:name w:val="Revision"/>
    <w:hidden/>
    <w:uiPriority w:val="99"/>
    <w:semiHidden/>
    <w:rsid w:val="009B7BDD"/>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A15EB7"/>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森永　茜</cp:lastModifiedBy>
  <cp:revision>3</cp:revision>
  <dcterms:created xsi:type="dcterms:W3CDTF">2021-11-26T00:38:00Z</dcterms:created>
  <dcterms:modified xsi:type="dcterms:W3CDTF">2021-11-26T05:56:00Z</dcterms:modified>
</cp:coreProperties>
</file>