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051B1">
      <w:pPr>
        <w:rPr>
          <w:kern w:val="0"/>
          <w:sz w:val="18"/>
        </w:rPr>
      </w:pPr>
      <w:r>
        <w:rPr>
          <w:rFonts w:ascii="ＭＳ ゴシック" w:eastAsia="ＭＳ ゴシック" w:hAnsi="Times New Roman" w:hint="eastAsia"/>
          <w:b/>
          <w:kern w:val="0"/>
          <w:sz w:val="18"/>
        </w:rPr>
        <w:t>別表第</w:t>
      </w:r>
      <w:r>
        <w:rPr>
          <w:rFonts w:ascii="‚l‚r ƒSƒVƒbƒN" w:eastAsia="ＭＳ ゴシック" w:hAnsi="Times New Roman"/>
          <w:b/>
          <w:kern w:val="0"/>
          <w:sz w:val="18"/>
        </w:rPr>
        <w:t>2</w:t>
      </w:r>
    </w:p>
    <w:p w:rsidR="00000000" w:rsidRDefault="003051B1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kern w:val="0"/>
          <w:sz w:val="18"/>
        </w:rPr>
      </w:pPr>
      <w:r>
        <w:rPr>
          <w:rFonts w:ascii="ＭＳ 明朝" w:hAnsi="Times New Roman" w:hint="eastAsia"/>
          <w:kern w:val="0"/>
          <w:sz w:val="18"/>
        </w:rPr>
        <w:t>巡視点検測定ならびに手入基準</w:t>
      </w:r>
    </w:p>
    <w:p w:rsidR="00000000" w:rsidRDefault="003051B1">
      <w:pPr>
        <w:wordWrap w:val="0"/>
        <w:autoSpaceDE w:val="0"/>
        <w:autoSpaceDN w:val="0"/>
        <w:adjustRightInd w:val="0"/>
        <w:jc w:val="left"/>
        <w:rPr>
          <w:kern w:val="0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"/>
        <w:gridCol w:w="302"/>
        <w:gridCol w:w="1583"/>
        <w:gridCol w:w="1"/>
        <w:gridCol w:w="638"/>
        <w:gridCol w:w="1582"/>
        <w:gridCol w:w="1"/>
        <w:gridCol w:w="623"/>
        <w:gridCol w:w="1278"/>
        <w:gridCol w:w="1"/>
        <w:gridCol w:w="623"/>
        <w:gridCol w:w="1118"/>
        <w:gridCol w:w="1"/>
        <w:gridCol w:w="623"/>
        <w:gridCol w:w="12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86" w:type="dxa"/>
            <w:hMerge w:val="restar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項目</w:t>
            </w:r>
          </w:p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対象</w:t>
            </w:r>
          </w:p>
        </w:tc>
        <w:tc>
          <w:tcPr>
            <w:gridSpan w:val="2"/>
            <w:hMerge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2221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日常巡視点検手入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902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定期巡視点検手入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742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精密点検手入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887" w:type="dxa"/>
            <w:h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測定</w:t>
            </w:r>
          </w:p>
        </w:tc>
        <w:tc>
          <w:tcPr>
            <w:gridSpan w:val="2"/>
            <w:h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86" w:type="dxa"/>
            <w:hMerge w:val="restar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gridSpan w:val="2"/>
            <w:hMerge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周期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点検箇所ねらい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周期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点検箇所ねらい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周期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点検箇所ねらい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周期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測定項目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受電設備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断路器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受と刃の接触、過熱、変色、ゆるみ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受と刃の接触、過熱、ゆるみ、荒れ具合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汚損異物付着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フレ止め装置の機能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しや断器</w:t>
            </w:r>
            <w:r>
              <w:rPr>
                <w:rFonts w:ascii="‚l‚r –¾’©" w:hAnsi="Times New Roman"/>
                <w:kern w:val="0"/>
                <w:sz w:val="18"/>
              </w:rPr>
              <w:t>(OCB)</w:t>
            </w:r>
          </w:p>
        </w:tc>
        <w:tc>
          <w:tcPr>
            <w:tcW w:w="639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外観点検汚損、油漏れ、きれつ、過熱、発錆損傷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各部の損傷、腐食、過熱、油量</w:t>
            </w:r>
            <w:r>
              <w:rPr>
                <w:rFonts w:ascii="ＭＳ 明朝" w:hAnsi="Times New Roman" w:hint="eastAsia"/>
                <w:kern w:val="0"/>
                <w:sz w:val="18"/>
              </w:rPr>
              <w:t>、発錆、変形、ゆるみ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3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しや断速度測定</w:t>
            </w:r>
            <w:r>
              <w:rPr>
                <w:rFonts w:ascii="‚l‚r –¾’©" w:hAnsi="Times New Roman"/>
                <w:kern w:val="0"/>
                <w:sz w:val="18"/>
              </w:rPr>
              <w:t>(</w:t>
            </w:r>
            <w:r>
              <w:rPr>
                <w:rFonts w:ascii="ＭＳ 明朝" w:hAnsi="Times New Roman" w:hint="eastAsia"/>
                <w:kern w:val="0"/>
                <w:sz w:val="18"/>
              </w:rPr>
              <w:t>開極投入時間最小動作電圧および電流の測定を含む</w:t>
            </w:r>
            <w:r>
              <w:rPr>
                <w:rFonts w:ascii="‚l‚r –¾’©" w:hAnsi="Times New Roman"/>
                <w:kern w:val="0"/>
                <w:sz w:val="18"/>
              </w:rPr>
              <w:t>)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2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絶縁油耐圧試験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不定期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必要により動作特性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指示、点灯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操作具合、機構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その他必要事項</w:t>
            </w: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付属装置の状態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油の汚れ、必要によりその特性調査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接地線接続部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母線</w:t>
            </w: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母線の高さ、たるみ、</w:t>
            </w:r>
            <w:r>
              <w:rPr>
                <w:rFonts w:ascii="ＭＳ 明朝" w:hAnsi="Times New Roman" w:hint="eastAsia"/>
                <w:kern w:val="0"/>
                <w:sz w:val="18"/>
              </w:rPr>
              <w:t>他物との離隔距離腐食、損傷、過熱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接続部分、クランプ類の腐食、損傷、過熱、ゆるみ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がいし類、支持物の腐食、損傷、変形、ゆるみ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計器用変成器</w:t>
            </w: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外部の損傷、腐食、発錆、変形、汚損、温度、音響、ヒユーズの異常、その他必要事項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各部の損傷、腐食、接触、発錆、ゆるみ、変形、きれつ、汚損、ヒユーズの異常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接地線接続部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避雷器</w:t>
            </w: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外部の損</w:t>
            </w:r>
            <w:r>
              <w:rPr>
                <w:rFonts w:ascii="ＭＳ 明朝" w:hAnsi="Times New Roman" w:hint="eastAsia"/>
                <w:kern w:val="0"/>
                <w:sz w:val="18"/>
              </w:rPr>
              <w:t>傷、きれつ、ゆるみ、汚損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外部の損傷、きれつ、ゆるみ、汚損、コンパウンドの異常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接地線接続部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配電盤</w:t>
            </w:r>
          </w:p>
        </w:tc>
        <w:tc>
          <w:tcPr>
            <w:tcW w:w="639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計器の異状、表示灯の異状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裏面配線のじんあい汚損、損傷、過熱、ゆるみ、断線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2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各部の損傷過熱、ゆるみ、断線、接触、脱落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pageBreakBefore/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操作、切換開閉器などの異状、その他必要事項</w:t>
            </w: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保護継電器の動作特性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接地線接続部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2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端子配線符号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2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計器較正、シーケンス試験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電力用コンデンサー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本体外部点検漏油、汚損、音響、振動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各部の損傷、腐食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配電設備</w:t>
            </w:r>
            <w:r>
              <w:rPr>
                <w:rFonts w:ascii="‚l‚r –¾’©" w:hAnsi="Times New Roman"/>
                <w:kern w:val="0"/>
                <w:sz w:val="18"/>
              </w:rPr>
              <w:t>(</w:t>
            </w:r>
            <w:r>
              <w:rPr>
                <w:rFonts w:ascii="ＭＳ 明朝" w:hAnsi="Times New Roman" w:hint="eastAsia"/>
                <w:kern w:val="0"/>
                <w:sz w:val="18"/>
              </w:rPr>
              <w:t>屋外電線を含む</w:t>
            </w:r>
            <w:r>
              <w:rPr>
                <w:rFonts w:ascii="‚l‚r –¾’©" w:hAnsi="Times New Roman"/>
                <w:kern w:val="0"/>
                <w:sz w:val="18"/>
              </w:rPr>
              <w:t>)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断路器・しや断器開閉器類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受電設備用と同じ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受電設備用と同じ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受電設備用と同じ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受電設備用と同じ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電線および支持物</w:t>
            </w: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電線の高さ及び他の工作物樹木との距離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電柱、腕木、がいし、支線、支柱保護網などの損傷腐食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電線</w:t>
            </w:r>
            <w:r>
              <w:rPr>
                <w:rFonts w:ascii="ＭＳ 明朝" w:hAnsi="Times New Roman" w:hint="eastAsia"/>
                <w:kern w:val="0"/>
                <w:sz w:val="18"/>
              </w:rPr>
              <w:t>取付状態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ケーブル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ヘツド接続箱分岐箱など接続部の加熱、損傷、腐食及びコンパウンド油漏れ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ケーブル腐食、きれつ損傷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布設部の無断掘さく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標識他物との離隔距離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負荷設備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電動機その他回転機</w:t>
            </w:r>
          </w:p>
        </w:tc>
        <w:tc>
          <w:tcPr>
            <w:tcW w:w="639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月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運転者が音響回転過熱異臭吸油状況などについて注意する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3</w:t>
            </w:r>
            <w:r>
              <w:rPr>
                <w:rFonts w:ascii="ＭＳ 明朝" w:hAnsi="Times New Roman" w:hint="eastAsia"/>
                <w:kern w:val="0"/>
                <w:sz w:val="18"/>
              </w:rPr>
              <w:t>ケ月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音響、振動、温度</w:t>
            </w: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3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温度上昇等を考慮し内部分解点検、コイル軸受通風付属装置などの手入れ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各部の汚損、ゆるみ、損傷、伝達装置の異状</w:t>
            </w: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整流子、刷子集電環</w:t>
            </w: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制御装置点検</w:t>
            </w:r>
          </w:p>
        </w:tc>
        <w:tc>
          <w:tcPr>
            <w:tcW w:w="624" w:type="dxa"/>
            <w:gridSpan w:val="2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接地線接続部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3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温度上昇等を考慮し回転子引出掃除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照明設備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日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異音、汚損、不点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照明効果、汚損、損傷、音響、温度コンパウンド漏れ開閉器、機具の接続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配線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開閉器の点検、湿気じんあい等に注意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非常用予備発電設備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原動機関係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燃料系統からの漏油及び貯溜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機関主要部の点検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3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内燃機関の分解手入れ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機関の始動停止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制御装置の点検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週間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始動用電池の点検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始動用電池の点検</w:t>
            </w: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発電機関係</w:t>
            </w:r>
          </w:p>
        </w:tc>
        <w:tc>
          <w:tcPr>
            <w:tcW w:w="63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電動機その他回転機と同じ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電動機その他回転機と同じ</w:t>
            </w:r>
          </w:p>
        </w:tc>
        <w:tc>
          <w:tcPr>
            <w:tcW w:w="62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電動機その他回転機と同じ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絶縁抵抗測定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接地抵抗測定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jc w:val="left"/>
              <w:rPr>
                <w:kern w:val="0"/>
                <w:sz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‚l‚r –¾’©" w:hAnsi="Times New Roman"/>
                <w:kern w:val="0"/>
                <w:sz w:val="18"/>
              </w:rPr>
              <w:t>1</w:t>
            </w:r>
            <w:r>
              <w:rPr>
                <w:rFonts w:ascii="ＭＳ 明朝" w:hAnsi="Times New Roman" w:hint="eastAsia"/>
                <w:kern w:val="0"/>
                <w:sz w:val="18"/>
              </w:rPr>
              <w:t>年</w:t>
            </w: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051B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kern w:val="0"/>
                <w:sz w:val="18"/>
              </w:rPr>
            </w:pPr>
            <w:r>
              <w:rPr>
                <w:rFonts w:ascii="ＭＳ 明朝" w:hAnsi="Times New Roman" w:hint="eastAsia"/>
                <w:kern w:val="0"/>
                <w:sz w:val="18"/>
              </w:rPr>
              <w:t>継電器試験</w:t>
            </w:r>
          </w:p>
        </w:tc>
      </w:tr>
    </w:tbl>
    <w:p w:rsidR="00000000" w:rsidRDefault="003051B1">
      <w:pPr>
        <w:wordWrap w:val="0"/>
        <w:autoSpaceDE w:val="0"/>
        <w:autoSpaceDN w:val="0"/>
        <w:adjustRightInd w:val="0"/>
        <w:jc w:val="left"/>
        <w:rPr>
          <w:kern w:val="0"/>
          <w:sz w:val="18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051B1">
      <w:r>
        <w:separator/>
      </w:r>
    </w:p>
  </w:endnote>
  <w:endnote w:type="continuationSeparator" w:id="0">
    <w:p w:rsidR="00000000" w:rsidRDefault="003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051B1">
      <w:r>
        <w:separator/>
      </w:r>
    </w:p>
  </w:footnote>
  <w:footnote w:type="continuationSeparator" w:id="0">
    <w:p w:rsidR="00000000" w:rsidRDefault="0030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1B1"/>
    <w:rsid w:val="003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F3F18C-A448-430B-A770-7CB66E9D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別表第2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2020-12-08T05:06:00Z</dcterms:created>
  <dcterms:modified xsi:type="dcterms:W3CDTF">2020-12-08T05:06:00Z</dcterms:modified>
</cp:coreProperties>
</file>