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645" w:rsidRDefault="00890645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 w:rsidR="007375E5">
        <w:rPr>
          <w:rFonts w:ascii="ＭＳ ゴシック" w:eastAsia="ＭＳ ゴシック" w:hAnsi="Times New Roman" w:hint="eastAsia"/>
          <w:b/>
          <w:kern w:val="0"/>
          <w:sz w:val="20"/>
        </w:rPr>
        <w:t>(第7条関係)</w:t>
      </w:r>
    </w:p>
    <w:p w:rsidR="00890645" w:rsidRDefault="00890645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160"/>
        <w:gridCol w:w="2673"/>
        <w:gridCol w:w="2673"/>
      </w:tblGrid>
      <w:tr w:rsidR="007375E5" w:rsidTr="00737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使用料金</w:t>
            </w:r>
          </w:p>
        </w:tc>
      </w:tr>
      <w:tr w:rsidR="007375E5" w:rsidTr="00737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夏期</w:t>
            </w:r>
            <w:r>
              <w:rPr>
                <w:rFonts w:ascii="ＭＳ 明朝" w:hAnsi="Times New Roman"/>
                <w:kern w:val="0"/>
                <w:sz w:val="20"/>
              </w:rPr>
              <w:t>(4</w:t>
            </w:r>
            <w:r>
              <w:rPr>
                <w:rFonts w:ascii="ＭＳ 明朝" w:hAnsi="Times New Roman" w:hint="eastAsia"/>
                <w:kern w:val="0"/>
                <w:sz w:val="20"/>
              </w:rPr>
              <w:t>月～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月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冬季</w:t>
            </w:r>
            <w:r>
              <w:rPr>
                <w:rFonts w:ascii="ＭＳ 明朝" w:hAnsi="Times New Roman"/>
                <w:kern w:val="0"/>
                <w:sz w:val="20"/>
              </w:rPr>
              <w:t>(12</w:t>
            </w:r>
            <w:r>
              <w:rPr>
                <w:rFonts w:ascii="ＭＳ 明朝" w:hAnsi="Times New Roman" w:hint="eastAsia"/>
                <w:kern w:val="0"/>
                <w:sz w:val="20"/>
              </w:rPr>
              <w:t>月～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月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89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人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泊目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教員室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1,530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1,640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89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教員室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2,100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2,210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89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学生室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1,300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1,410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89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人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泊目以降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教員室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790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89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教員室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1,360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1,470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89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学生室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560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890645" w:rsidRDefault="0089064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670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890645" w:rsidRDefault="00890645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90645" w:rsidRDefault="00890645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※連泊する者で、寝具カバー等の交換を希望する場合は、</w:t>
      </w: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>回につき</w:t>
      </w:r>
      <w:r>
        <w:rPr>
          <w:rFonts w:ascii="ＭＳ 明朝" w:hAnsi="Times New Roman"/>
          <w:kern w:val="0"/>
          <w:sz w:val="20"/>
        </w:rPr>
        <w:t>740</w:t>
      </w:r>
      <w:r>
        <w:rPr>
          <w:rFonts w:ascii="ＭＳ 明朝" w:hAnsi="Times New Roman" w:hint="eastAsia"/>
          <w:kern w:val="0"/>
          <w:sz w:val="20"/>
        </w:rPr>
        <w:t>円を別途納付すること。</w:t>
      </w:r>
    </w:p>
    <w:sectPr w:rsidR="00890645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645" w:rsidRDefault="00890645" w:rsidP="007375E5">
      <w:r>
        <w:separator/>
      </w:r>
    </w:p>
  </w:endnote>
  <w:endnote w:type="continuationSeparator" w:id="0">
    <w:p w:rsidR="00890645" w:rsidRDefault="00890645" w:rsidP="0073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645" w:rsidRDefault="00890645" w:rsidP="007375E5">
      <w:r>
        <w:separator/>
      </w:r>
    </w:p>
  </w:footnote>
  <w:footnote w:type="continuationSeparator" w:id="0">
    <w:p w:rsidR="00890645" w:rsidRDefault="00890645" w:rsidP="0073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5E5"/>
    <w:rsid w:val="007375E5"/>
    <w:rsid w:val="00890645"/>
    <w:rsid w:val="00A4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8D74A7-FF13-474C-9B05-7F7A0D03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5E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5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(株)ぎょうせい</dc:creator>
  <cp:keywords/>
  <dc:description/>
  <cp:lastModifiedBy>田中　秀典</cp:lastModifiedBy>
  <cp:revision>2</cp:revision>
  <dcterms:created xsi:type="dcterms:W3CDTF">2020-12-08T05:10:00Z</dcterms:created>
  <dcterms:modified xsi:type="dcterms:W3CDTF">2020-12-08T05:10:00Z</dcterms:modified>
</cp:coreProperties>
</file>